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bookmarkStart w:colFirst="0" w:colLast="0" w:name="_heading=h.gjdgxs" w:id="1"/>
      <w:bookmarkEnd w:id="1"/>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Order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RM6322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Service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1">
      <w:pPr>
        <w:rPr>
          <w:rFonts w:ascii="Arial" w:cs="Arial" w:eastAsia="Arial" w:hAnsi="Arial"/>
          <w:b w:val="1"/>
          <w:sz w:val="24"/>
          <w:szCs w:val="24"/>
        </w:rPr>
      </w:pPr>
      <w:bookmarkStart w:colFirst="0" w:colLast="0" w:name="_heading=h.30j0zll" w:id="2"/>
      <w:bookmarkEnd w:id="2"/>
      <w:r w:rsidDel="00000000" w:rsidR="00000000" w:rsidRPr="00000000">
        <w:br w:type="page"/>
      </w:r>
      <w:r w:rsidDel="00000000" w:rsidR="00000000" w:rsidRPr="00000000">
        <w:rPr>
          <w:rtl w:val="0"/>
        </w:rPr>
      </w:r>
    </w:p>
    <w:p w:rsidR="00000000" w:rsidDel="00000000" w:rsidP="00000000" w:rsidRDefault="00000000" w:rsidRPr="00000000" w14:paraId="00000022">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3">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the Order Special Terms and Order Special Schedules.</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w:t>
      </w:r>
      <w:r w:rsidDel="00000000" w:rsidR="00000000" w:rsidRPr="00000000">
        <w:rPr>
          <w:rFonts w:ascii="Arial" w:cs="Arial" w:eastAsia="Arial" w:hAnsi="Arial"/>
          <w:sz w:val="24"/>
          <w:szCs w:val="24"/>
          <w:rtl w:val="0"/>
        </w:rPr>
        <w:t xml:space="preserve"> RM6322</w:t>
      </w:r>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Order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RM6322</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 xml:space="preserve">[including Annex 5 – Optional Terms for Bronze Contracts]</w:t>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sz w:val="24"/>
          <w:szCs w:val="24"/>
          <w:highlight w:val="white"/>
          <w:rtl w:val="0"/>
        </w:rPr>
        <w:t xml:space="preserve">RM6322</w:t>
      </w:r>
      <w:r w:rsidDel="00000000" w:rsidR="00000000" w:rsidRPr="00000000">
        <w:rPr>
          <w:rFonts w:ascii="Arial" w:cs="Arial" w:eastAsia="Arial" w:hAnsi="Arial"/>
          <w:b w:val="1"/>
          <w:color w:val="000000"/>
          <w:sz w:val="24"/>
          <w:szCs w:val="24"/>
          <w:highlight w:val="white"/>
          <w:rtl w:val="0"/>
        </w:rPr>
        <w:tab/>
        <w:tab/>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 [amended for a Bronze Contract as per paragraph 10 of Part A of that Schedule]</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 (Intellectual Property Rights)</w:t>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highlight w:val="white"/>
          <w:rtl w:val="0"/>
        </w:rPr>
        <w:t xml:space="preserve">RM6322</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w:t>
      </w:r>
      <w:bookmarkStart w:colFirst="0" w:colLast="0" w:name="bookmark=id.1fob9te"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C5">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C8">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D">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E">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F">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hjiZbj1yutgM00OptsRacP+WBQ==">CgMxLjAyCWguMWZvYjl0ZTIIaC5namRneHMyCWguMzBqMHpsbDIKaWQuMWZvYjl0ZTgAciExd3gzeGMyVGtXcWVrR2JlUVpPOURFVHdKalhQelNMQ18=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2022-11-20T08:49:00Z</dcterms:created>
  <dc:creator>Victoria Iremonger</dc:creator>
</cp:coreProperties>
</file>